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6B" w:rsidRDefault="0066526B" w:rsidP="0066526B">
      <w:pPr>
        <w:pStyle w:val="Title"/>
      </w:pPr>
      <w:r>
        <w:t>Required Elements for Title I Schools</w:t>
      </w:r>
    </w:p>
    <w:p w:rsidR="00433F43" w:rsidRPr="0066526B" w:rsidRDefault="00433F43" w:rsidP="00433F43">
      <w:pPr>
        <w:spacing w:line="240" w:lineRule="auto"/>
        <w:ind w:left="90"/>
        <w:rPr>
          <w:rFonts w:cs="Arial"/>
        </w:rPr>
      </w:pPr>
      <w:r w:rsidRPr="0066526B">
        <w:rPr>
          <w:rFonts w:cs="Arial"/>
        </w:rPr>
        <w:t>There are five questions in this section that must be completed by all Title I schools. Descriptions should be detailed</w:t>
      </w:r>
      <w:r w:rsidR="00FB612E">
        <w:rPr>
          <w:rFonts w:cs="Arial"/>
        </w:rPr>
        <w:t>, address each part of the question,</w:t>
      </w:r>
      <w:r w:rsidRPr="0066526B">
        <w:rPr>
          <w:rFonts w:cs="Arial"/>
        </w:rPr>
        <w:t xml:space="preserve"> and all required designations and assurances should be included. For example:  federal, state, and local services are coordinated and integrated into the school plan.</w:t>
      </w:r>
      <w:r w:rsidRPr="0066526B">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33F43" w:rsidRPr="0066526B" w:rsidTr="005F2369">
        <w:trPr>
          <w:cantSplit/>
        </w:trPr>
        <w:tc>
          <w:tcPr>
            <w:tcW w:w="9576" w:type="dxa"/>
          </w:tcPr>
          <w:p w:rsidR="00433F43" w:rsidRPr="0066526B" w:rsidRDefault="00433F43" w:rsidP="005F2369">
            <w:pPr>
              <w:pStyle w:val="ListParagraph"/>
              <w:numPr>
                <w:ilvl w:val="0"/>
                <w:numId w:val="1"/>
              </w:numPr>
              <w:rPr>
                <w:rFonts w:cs="Arial"/>
                <w:b/>
              </w:rPr>
            </w:pPr>
            <w:r w:rsidRPr="0066526B">
              <w:rPr>
                <w:rFonts w:cs="Arial"/>
                <w:b/>
              </w:rPr>
              <w:t xml:space="preserve">Describe the school's strategies to attract effective, highly-qualified teachers to your school. </w:t>
            </w:r>
            <w:r w:rsidRPr="0066526B">
              <w:rPr>
                <w:rFonts w:cs="Arial"/>
              </w:rPr>
              <w:t>Describe your site-specific pro</w:t>
            </w:r>
            <w:r w:rsidR="00FB612E">
              <w:rPr>
                <w:rFonts w:cs="Arial"/>
              </w:rPr>
              <w:t>cess for hiring teachers (i.e., Do</w:t>
            </w:r>
            <w:r w:rsidRPr="0066526B">
              <w:rPr>
                <w:rFonts w:cs="Arial"/>
              </w:rPr>
              <w:t xml:space="preserve"> you have an interview committee?  Do you conduct site visits?)</w:t>
            </w:r>
          </w:p>
          <w:p w:rsidR="0066526B" w:rsidRPr="0066526B" w:rsidRDefault="0066526B" w:rsidP="0066526B">
            <w:pPr>
              <w:pStyle w:val="ListParagraph"/>
              <w:rPr>
                <w:rFonts w:cs="Arial"/>
                <w:b/>
              </w:rPr>
            </w:pPr>
          </w:p>
        </w:tc>
      </w:tr>
      <w:tr w:rsidR="00433F43" w:rsidRPr="0066526B" w:rsidTr="005F2369">
        <w:trPr>
          <w:cantSplit/>
        </w:trPr>
        <w:tc>
          <w:tcPr>
            <w:tcW w:w="9576" w:type="dxa"/>
          </w:tcPr>
          <w:p w:rsidR="00433F43" w:rsidRPr="0066526B" w:rsidRDefault="00433F43" w:rsidP="005F2369">
            <w:pPr>
              <w:pStyle w:val="ListParagraph"/>
              <w:numPr>
                <w:ilvl w:val="0"/>
                <w:numId w:val="1"/>
              </w:numPr>
              <w:rPr>
                <w:rFonts w:cs="Arial"/>
                <w:b/>
              </w:rPr>
            </w:pPr>
            <w:r w:rsidRPr="0066526B">
              <w:rPr>
                <w:rFonts w:cs="Arial"/>
                <w:b/>
              </w:rPr>
              <w:t>Describe the school's strategies to increase family engagement in accordance with Section 1118 of NCLB such as family literacy services and the provision to parents on how the school will share academic information in a language they understand.</w:t>
            </w:r>
            <w:r w:rsidRPr="0066526B">
              <w:rPr>
                <w:rFonts w:cs="Arial"/>
              </w:rPr>
              <w:t> Include how you share current levels of performance with parents along with family engagement activities.</w:t>
            </w:r>
          </w:p>
          <w:p w:rsidR="0066526B" w:rsidRPr="0066526B" w:rsidRDefault="0066526B" w:rsidP="0066526B">
            <w:pPr>
              <w:pStyle w:val="ListParagraph"/>
              <w:rPr>
                <w:rFonts w:cs="Arial"/>
                <w:b/>
              </w:rPr>
            </w:pPr>
          </w:p>
        </w:tc>
      </w:tr>
      <w:tr w:rsidR="00433F43" w:rsidRPr="0066526B" w:rsidTr="005F2369">
        <w:trPr>
          <w:cantSplit/>
        </w:trPr>
        <w:tc>
          <w:tcPr>
            <w:tcW w:w="9576" w:type="dxa"/>
          </w:tcPr>
          <w:p w:rsidR="00433F43" w:rsidRDefault="00433F43" w:rsidP="005F2369">
            <w:pPr>
              <w:pStyle w:val="ListParagraph"/>
              <w:numPr>
                <w:ilvl w:val="0"/>
                <w:numId w:val="1"/>
              </w:numPr>
              <w:rPr>
                <w:rFonts w:cs="Arial"/>
              </w:rPr>
            </w:pPr>
            <w:r w:rsidRPr="0066526B">
              <w:rPr>
                <w:rFonts w:cs="Arial"/>
                <w:b/>
              </w:rPr>
              <w:t>Describe the school's plans for transition and articulation between school programs.</w:t>
            </w:r>
            <w:r w:rsidRPr="0066526B">
              <w:rPr>
                <w:rFonts w:cs="Arial"/>
              </w:rPr>
              <w:t xml:space="preserve">  Describe your transition events, such as Round-Ups; 5</w:t>
            </w:r>
            <w:r w:rsidRPr="0066526B">
              <w:rPr>
                <w:rFonts w:cs="Arial"/>
                <w:vertAlign w:val="superscript"/>
              </w:rPr>
              <w:t>th</w:t>
            </w:r>
            <w:r w:rsidRPr="0066526B">
              <w:rPr>
                <w:rFonts w:cs="Arial"/>
              </w:rPr>
              <w:t xml:space="preserve"> to 6</w:t>
            </w:r>
            <w:r w:rsidRPr="0066526B">
              <w:rPr>
                <w:rFonts w:cs="Arial"/>
                <w:vertAlign w:val="superscript"/>
              </w:rPr>
              <w:t>th</w:t>
            </w:r>
            <w:r w:rsidRPr="0066526B">
              <w:rPr>
                <w:rFonts w:cs="Arial"/>
              </w:rPr>
              <w:t xml:space="preserve"> grade and 8</w:t>
            </w:r>
            <w:r w:rsidRPr="0066526B">
              <w:rPr>
                <w:rFonts w:cs="Arial"/>
                <w:vertAlign w:val="superscript"/>
              </w:rPr>
              <w:t>th</w:t>
            </w:r>
            <w:r w:rsidRPr="0066526B">
              <w:rPr>
                <w:rFonts w:cs="Arial"/>
              </w:rPr>
              <w:t xml:space="preserve"> to 9</w:t>
            </w:r>
            <w:r w:rsidRPr="0066526B">
              <w:rPr>
                <w:rFonts w:cs="Arial"/>
                <w:vertAlign w:val="superscript"/>
              </w:rPr>
              <w:t>th</w:t>
            </w:r>
            <w:r w:rsidRPr="0066526B">
              <w:rPr>
                <w:rFonts w:cs="Arial"/>
              </w:rPr>
              <w:t xml:space="preserve"> grade transition process (school assemblies, site visits, counselor visits, etc.); and Ready by Exit activities to highlight college/career readiness.</w:t>
            </w:r>
          </w:p>
          <w:p w:rsidR="0066526B" w:rsidRPr="0066526B" w:rsidRDefault="0066526B" w:rsidP="0066526B">
            <w:pPr>
              <w:pStyle w:val="ListParagraph"/>
              <w:rPr>
                <w:rFonts w:cs="Arial"/>
              </w:rPr>
            </w:pPr>
          </w:p>
        </w:tc>
      </w:tr>
      <w:tr w:rsidR="00433F43" w:rsidRPr="0066526B" w:rsidTr="005F2369">
        <w:trPr>
          <w:cantSplit/>
        </w:trPr>
        <w:tc>
          <w:tcPr>
            <w:tcW w:w="9576" w:type="dxa"/>
          </w:tcPr>
          <w:p w:rsidR="00433F43" w:rsidRPr="0066526B" w:rsidRDefault="00433F43" w:rsidP="005F2369">
            <w:pPr>
              <w:pStyle w:val="ListParagraph"/>
              <w:numPr>
                <w:ilvl w:val="0"/>
                <w:numId w:val="1"/>
              </w:numPr>
              <w:rPr>
                <w:rFonts w:cs="Arial"/>
                <w:b/>
              </w:rPr>
            </w:pPr>
            <w:r w:rsidRPr="0066526B">
              <w:rPr>
                <w:rFonts w:cs="Arial"/>
                <w:b/>
              </w:rPr>
              <w:t>Identify the measures which include teachers in decisions regarding the use of academic assessments.</w:t>
            </w:r>
            <w:r w:rsidRPr="0066526B">
              <w:rPr>
                <w:rFonts w:cs="Arial"/>
              </w:rPr>
              <w:t xml:space="preserve"> Describe the process your teachers employ to use academic assessments to drive instruction/differentiate, etc. (e.g., STPT, Grade Level meetings, RTI).  Specify data sources (e.g., </w:t>
            </w:r>
            <w:r w:rsidR="00FB612E">
              <w:rPr>
                <w:rFonts w:cs="Arial"/>
              </w:rPr>
              <w:t xml:space="preserve">Smarter Balanced interims, </w:t>
            </w:r>
            <w:proofErr w:type="spellStart"/>
            <w:r w:rsidRPr="0066526B">
              <w:rPr>
                <w:rFonts w:cs="Arial"/>
              </w:rPr>
              <w:t>AIMSweb</w:t>
            </w:r>
            <w:proofErr w:type="spellEnd"/>
            <w:r w:rsidRPr="0066526B">
              <w:rPr>
                <w:rFonts w:cs="Arial"/>
              </w:rPr>
              <w:t xml:space="preserve">, </w:t>
            </w:r>
            <w:r w:rsidR="00FB612E">
              <w:rPr>
                <w:rFonts w:cs="Arial"/>
              </w:rPr>
              <w:t xml:space="preserve">Evaluate, </w:t>
            </w:r>
            <w:bookmarkStart w:id="0" w:name="_GoBack"/>
            <w:bookmarkEnd w:id="0"/>
            <w:r w:rsidRPr="0066526B">
              <w:rPr>
                <w:rFonts w:cs="Arial"/>
              </w:rPr>
              <w:t>etc.).</w:t>
            </w:r>
          </w:p>
          <w:p w:rsidR="0066526B" w:rsidRPr="0066526B" w:rsidRDefault="0066526B" w:rsidP="0066526B">
            <w:pPr>
              <w:pStyle w:val="ListParagraph"/>
              <w:rPr>
                <w:rFonts w:cs="Arial"/>
                <w:b/>
              </w:rPr>
            </w:pPr>
          </w:p>
        </w:tc>
      </w:tr>
      <w:tr w:rsidR="00433F43" w:rsidRPr="0066526B" w:rsidTr="005F2369">
        <w:trPr>
          <w:cantSplit/>
        </w:trPr>
        <w:tc>
          <w:tcPr>
            <w:tcW w:w="9576" w:type="dxa"/>
          </w:tcPr>
          <w:p w:rsidR="00433F43" w:rsidRPr="0066526B" w:rsidRDefault="00433F43" w:rsidP="005F2369">
            <w:pPr>
              <w:pStyle w:val="ListParagraph"/>
              <w:numPr>
                <w:ilvl w:val="0"/>
                <w:numId w:val="1"/>
              </w:numPr>
              <w:rPr>
                <w:rFonts w:cs="Arial"/>
                <w:b/>
              </w:rPr>
            </w:pPr>
            <w:r w:rsidRPr="0066526B">
              <w:rPr>
                <w:rFonts w:cs="Arial"/>
                <w:b/>
              </w:rPr>
              <w:t>Provide assurance that federal, state, and local services are coordinated and integrated into the school improvement efforts.</w:t>
            </w:r>
            <w:r w:rsidRPr="0066526B">
              <w:rPr>
                <w:rFonts w:cs="Arial"/>
              </w:rPr>
              <w:t xml:space="preserve">  Identify funding sources and how they are used together to support your SPP.</w:t>
            </w:r>
          </w:p>
        </w:tc>
      </w:tr>
    </w:tbl>
    <w:p w:rsidR="00431C5B" w:rsidRPr="0066526B" w:rsidRDefault="00431C5B"/>
    <w:sectPr w:rsidR="00431C5B" w:rsidRPr="00665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453F5"/>
    <w:multiLevelType w:val="hybridMultilevel"/>
    <w:tmpl w:val="836C65BC"/>
    <w:lvl w:ilvl="0" w:tplc="1C7AE76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43"/>
    <w:rsid w:val="00431C5B"/>
    <w:rsid w:val="00433F43"/>
    <w:rsid w:val="0066526B"/>
    <w:rsid w:val="00FB612E"/>
    <w:rsid w:val="00FF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43"/>
  </w:style>
  <w:style w:type="paragraph" w:styleId="Heading1">
    <w:name w:val="heading 1"/>
    <w:basedOn w:val="Normal"/>
    <w:next w:val="Normal"/>
    <w:link w:val="Heading1Char"/>
    <w:uiPriority w:val="9"/>
    <w:qFormat/>
    <w:rsid w:val="00665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F43"/>
    <w:pPr>
      <w:ind w:left="720"/>
      <w:contextualSpacing/>
    </w:pPr>
  </w:style>
  <w:style w:type="table" w:styleId="TableGrid">
    <w:name w:val="Table Grid"/>
    <w:basedOn w:val="TableNormal"/>
    <w:uiPriority w:val="59"/>
    <w:rsid w:val="00433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526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652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526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43"/>
  </w:style>
  <w:style w:type="paragraph" w:styleId="Heading1">
    <w:name w:val="heading 1"/>
    <w:basedOn w:val="Normal"/>
    <w:next w:val="Normal"/>
    <w:link w:val="Heading1Char"/>
    <w:uiPriority w:val="9"/>
    <w:qFormat/>
    <w:rsid w:val="00665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F43"/>
    <w:pPr>
      <w:ind w:left="720"/>
      <w:contextualSpacing/>
    </w:pPr>
  </w:style>
  <w:style w:type="table" w:styleId="TableGrid">
    <w:name w:val="Table Grid"/>
    <w:basedOn w:val="TableNormal"/>
    <w:uiPriority w:val="59"/>
    <w:rsid w:val="00433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526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652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526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3</cp:revision>
  <dcterms:created xsi:type="dcterms:W3CDTF">2017-01-17T18:26:00Z</dcterms:created>
  <dcterms:modified xsi:type="dcterms:W3CDTF">2017-01-19T18:19:00Z</dcterms:modified>
</cp:coreProperties>
</file>